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56" w:rsidRDefault="003A2C56" w:rsidP="00B35220">
      <w:pPr>
        <w:spacing w:line="240" w:lineRule="atLeast"/>
        <w:rPr>
          <w:color w:val="000000"/>
          <w:sz w:val="18"/>
          <w:szCs w:val="18"/>
        </w:rPr>
      </w:pPr>
      <w:bookmarkStart w:id="0" w:name="_GoBack"/>
      <w:bookmarkEnd w:id="0"/>
    </w:p>
    <w:p w:rsidR="00D36227" w:rsidRDefault="00D36227" w:rsidP="00D36227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TAŞINMAZLAR SATILACAKTIR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Şanlıurfa Büyükşehir Belediye Başkanlığından: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Aşağıda tapu kaydı, mevcut durumu, muhammen bedeli, geçici teminatı belirtilen Şanlıurfa Büyükşehir Belediyesine ait, taşınmazlar 2886 Sayılı Devlet İhale Kanununun 35/a maddesine göre Kapalı Teklif Usulü ile satılacaktır.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11766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1068"/>
        <w:gridCol w:w="511"/>
        <w:gridCol w:w="673"/>
        <w:gridCol w:w="1445"/>
        <w:gridCol w:w="1521"/>
        <w:gridCol w:w="2268"/>
        <w:gridCol w:w="2409"/>
        <w:gridCol w:w="993"/>
      </w:tblGrid>
      <w:tr w:rsidR="00D36227" w:rsidTr="00D3622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Parsel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Yüzölçümü (m²)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Mevcut Durumu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Muhammen Bedeli (TL)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Geçici Teminat Miktarı (TL)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İhale Saati</w:t>
            </w:r>
          </w:p>
        </w:tc>
      </w:tr>
      <w:tr w:rsidR="00D36227" w:rsidTr="00D362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Mehmetçik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5.468,15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Boş Arsa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2.187.260,00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65.617,80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11:10</w:t>
            </w:r>
            <w:proofErr w:type="gramEnd"/>
          </w:p>
        </w:tc>
      </w:tr>
      <w:tr w:rsidR="00D36227" w:rsidTr="00D362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Mehmetçik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5.603,36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Boş Arsa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2.241.344,00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67.240,32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11:15</w:t>
            </w:r>
            <w:proofErr w:type="gramEnd"/>
          </w:p>
        </w:tc>
      </w:tr>
      <w:tr w:rsidR="00D36227" w:rsidTr="00D362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Mehmetçik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5.518,48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Boş Arsa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2.207.392,00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66.221,76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11:20</w:t>
            </w:r>
            <w:proofErr w:type="gramEnd"/>
          </w:p>
        </w:tc>
      </w:tr>
      <w:tr w:rsidR="00D36227" w:rsidTr="00D362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Mehmetçik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5.553,04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Boş Arsa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2.498.868,00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74.966,04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11:25</w:t>
            </w:r>
            <w:proofErr w:type="gramEnd"/>
          </w:p>
        </w:tc>
      </w:tr>
      <w:tr w:rsidR="00D36227" w:rsidTr="00D362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Mehmetçik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5.468,16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Boş Arsa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2.323.968,00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69.719,04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11:30</w:t>
            </w:r>
            <w:proofErr w:type="gramEnd"/>
          </w:p>
        </w:tc>
      </w:tr>
      <w:tr w:rsidR="00D36227" w:rsidTr="00D362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Mehmetçik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5.603,36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Boş Arsa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2.521.512,00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75.645,36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11:35</w:t>
            </w:r>
            <w:proofErr w:type="gramEnd"/>
          </w:p>
        </w:tc>
      </w:tr>
      <w:tr w:rsidR="00D36227" w:rsidTr="00D362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Mehmetçik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7.214,66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Boş Arsa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3.246,597,00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97.397,91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11:40</w:t>
            </w:r>
            <w:proofErr w:type="gramEnd"/>
          </w:p>
        </w:tc>
      </w:tr>
      <w:tr w:rsidR="00D36227" w:rsidTr="00D362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Mehmetçik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7.214,63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Boş Arsa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3.066.217,75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91.986,53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11:45</w:t>
            </w:r>
            <w:proofErr w:type="gramEnd"/>
          </w:p>
        </w:tc>
      </w:tr>
      <w:tr w:rsidR="00D36227" w:rsidTr="00D362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Mehmetçik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7.214,66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Boş Arsa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3.246.597,00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97.397,91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227" w:rsidRDefault="00D36227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11:50</w:t>
            </w:r>
            <w:proofErr w:type="gramEnd"/>
          </w:p>
        </w:tc>
      </w:tr>
    </w:tbl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İhale Atatürk Mahallesi Büyükşehir Belediye Binası Encümen Toplantı Salonunda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26/01/2017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Perşembe günü Belediye Encümenince yapılacaktır.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Taşınmaz Mal Satış Şartnamesi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Kanberiye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 Büyükşehir Belediye Ek Hizmet Binası, Emlak İstimlâk Daire Başkanlığında görülebilir ve 250,00 TL karşılığında aynı adresten temin edilebilir. İhaleye teklifi olanların ihale dokümanını satın almaları zorunludur.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İHALEYE GİREBİLME ŞARTLARI;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2886 Sayılı D.İ.K.’</w:t>
      </w:r>
      <w:proofErr w:type="spellStart"/>
      <w:r>
        <w:rPr>
          <w:rStyle w:val="spelle"/>
          <w:color w:val="000000"/>
          <w:sz w:val="18"/>
          <w:szCs w:val="18"/>
        </w:rPr>
        <w:t>nun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37. maddesi gereğince hazırlanacak teklif mektubunu,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b) Yukarıda belirtilen Geçici Teminat Bedelini; 2886 sayılı D.İ.K.’</w:t>
      </w:r>
      <w:proofErr w:type="spellStart"/>
      <w:r>
        <w:rPr>
          <w:rStyle w:val="spelle"/>
          <w:color w:val="000000"/>
          <w:sz w:val="18"/>
          <w:szCs w:val="18"/>
        </w:rPr>
        <w:t>nun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27. maddesinde belirtilen şartlara haiz ve süresiz geçici banka teminat mektubu veya nakit olarak yatırıldığına dair banka makbuzunu,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İhaleye iştirak eden tarafından her sayfası ayrı ayrı imzalanmış şartnameyi,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T.C. Kimlik Numaralı Nüfus Cüzdanı sureti (Gerçek kişiler için)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e) İhalenin yapılmış olduğu yıl içerisinde alınmış kanuni ikametgâh belgesini (Gerçek kişiler için),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f) Noter tasdikli imza sirkülerini,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g) Türkiye’de tebligat için adres gösterilmesi,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h) Tüzel kişi olması halinde, yukarda istenen belge dışında; mevzuatı gereği tüzel kişiliğin siciline kayıtlı bulunduğu Ticaret ve/veya Sanayi veya Esnaf Odasından veya benzeri bir makamdan ihalenin yapılmış olduğu yıl içerisinde alınmış tüzel kişiliğin siciline kayıtlı olduğuna dair belge ve kayıtlı olduğu vergi dairesi ve numarası,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i) İsteklinin ortak girişim olması halinde, yukarda istenen belgeler dışında; şekli ve içeriği ilgili mevzuatlarca belirlenen noter tasdikli ortak girişim beyannamesi,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j) Tüzel kişi olması halinde, yukarda istenen belgeler dışında; teklif vermeye yetkili olduğunu gösteren noter tasdikli imza beyannamesi veya imza sirküleri,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k) Vekâleten ihaleye katılma halinde, yukarda istenen belgeler dışında; istekli adına katılan kişinin ihaleye katılmaya ilişkin noter tasdikli vekâletnamesi ile noter tasdikli imza beyannamesi,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Taşınmaz satış ihalesine teklif verecekler; ihale zarflarını yukarıda ve şartnamede belirtilen belgeler ile birlikte satış şartnamesinde belirtilen maddeler uygun olarak hazırlayarak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26/01/2017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tarihinde Perşembe günü saat 11:00’e kadar Şanlıurfa Büyükşehir Belediyesi Emlak İstimlak Daire Başkanlığına teslim edeceklerdir.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Posta ile yapılacak müracaatlarda teklifin 2886 sayılı Devlet İhale Kanununu 37. maddesine uygun hazırlanması ve teklifin ihale saatinden önce komisyona ulaşması şarttır.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Postada meydana gelebilecek gecikmelerden dolayı, İdare ya da komisyon herhangi bir suretle sorumlu değildir.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 İhale Komisyonu gerekçesini belirtmek suretiyle ihaleyi yapıp, yapmamakta serbesttir.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Bilgi </w:t>
      </w:r>
      <w:proofErr w:type="gramStart"/>
      <w:r>
        <w:rPr>
          <w:color w:val="000000"/>
          <w:sz w:val="18"/>
          <w:szCs w:val="18"/>
        </w:rPr>
        <w:t>İçin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Şanlıurfa</w:t>
      </w:r>
      <w:proofErr w:type="gramEnd"/>
      <w:r>
        <w:rPr>
          <w:color w:val="000000"/>
          <w:sz w:val="18"/>
          <w:szCs w:val="18"/>
        </w:rPr>
        <w:t xml:space="preserve"> Büyükşehir Belediyesi Emlak ve İstimlâk Daire Başkanlığı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Atatürk Mahallesi Büyükşehir Belediye Binası - ŞANLIURFA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18"/>
          <w:szCs w:val="18"/>
        </w:rPr>
        <w:t>Telefon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0</w:t>
      </w:r>
      <w:proofErr w:type="gramEnd"/>
      <w:r>
        <w:rPr>
          <w:color w:val="000000"/>
          <w:sz w:val="18"/>
          <w:szCs w:val="18"/>
        </w:rPr>
        <w:t xml:space="preserve"> 414 313 1607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Dahili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17 08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18"/>
          <w:szCs w:val="18"/>
        </w:rPr>
        <w:t>Faks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0</w:t>
      </w:r>
      <w:proofErr w:type="gramEnd"/>
      <w:r>
        <w:rPr>
          <w:color w:val="000000"/>
          <w:sz w:val="18"/>
          <w:szCs w:val="18"/>
        </w:rPr>
        <w:t xml:space="preserve"> 414 313 0649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www.sanliurfa.bel.</w:t>
      </w:r>
      <w:r>
        <w:rPr>
          <w:rStyle w:val="grame"/>
          <w:color w:val="000000"/>
          <w:sz w:val="18"/>
          <w:szCs w:val="18"/>
        </w:rPr>
        <w:t>tr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kalite</w:t>
      </w:r>
      <w:r>
        <w:rPr>
          <w:color w:val="000000"/>
          <w:sz w:val="18"/>
          <w:szCs w:val="18"/>
        </w:rPr>
        <w:t>@sanliurfa.bel.tr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  <w:sz w:val="18"/>
          <w:szCs w:val="18"/>
        </w:rPr>
        <w:t>e</w:t>
      </w:r>
      <w:r>
        <w:rPr>
          <w:color w:val="000000"/>
          <w:sz w:val="18"/>
          <w:szCs w:val="18"/>
        </w:rPr>
        <w:t>-</w:t>
      </w:r>
      <w:proofErr w:type="gramStart"/>
      <w:r>
        <w:rPr>
          <w:color w:val="000000"/>
          <w:sz w:val="18"/>
          <w:szCs w:val="18"/>
        </w:rPr>
        <w:t>posta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buyuksehiremlak63</w:t>
      </w:r>
      <w:proofErr w:type="gramEnd"/>
      <w:r>
        <w:rPr>
          <w:color w:val="000000"/>
          <w:sz w:val="18"/>
          <w:szCs w:val="18"/>
        </w:rPr>
        <w:t>@hotmail.com</w:t>
      </w:r>
    </w:p>
    <w:p w:rsidR="00D36227" w:rsidRDefault="00D36227" w:rsidP="00D3622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İlan olunur.</w:t>
      </w:r>
    </w:p>
    <w:p w:rsidR="00D36227" w:rsidRDefault="00D36227" w:rsidP="00D36227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355/1-1</w:t>
      </w:r>
    </w:p>
    <w:p w:rsidR="00D36227" w:rsidRDefault="00D36227" w:rsidP="00D36227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5" w:anchor="_top" w:history="1">
        <w:r>
          <w:rPr>
            <w:rStyle w:val="Kpr"/>
            <w:rFonts w:ascii="Arial" w:eastAsiaTheme="minorEastAsia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C121A3" w:rsidRPr="00D36227" w:rsidRDefault="00C121A3" w:rsidP="00D36227"/>
    <w:sectPr w:rsidR="00C121A3" w:rsidRPr="00D36227" w:rsidSect="00BB41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614C"/>
    <w:rsid w:val="00030897"/>
    <w:rsid w:val="00095511"/>
    <w:rsid w:val="001439A9"/>
    <w:rsid w:val="00153560"/>
    <w:rsid w:val="001A285E"/>
    <w:rsid w:val="001E7D04"/>
    <w:rsid w:val="001F56D3"/>
    <w:rsid w:val="00217B3C"/>
    <w:rsid w:val="00227E13"/>
    <w:rsid w:val="002E6C36"/>
    <w:rsid w:val="00366C44"/>
    <w:rsid w:val="003A2C56"/>
    <w:rsid w:val="004D2091"/>
    <w:rsid w:val="006E1AA0"/>
    <w:rsid w:val="00724F23"/>
    <w:rsid w:val="007C2C77"/>
    <w:rsid w:val="00804905"/>
    <w:rsid w:val="00847DC2"/>
    <w:rsid w:val="008D3AE0"/>
    <w:rsid w:val="008F61C3"/>
    <w:rsid w:val="00931A47"/>
    <w:rsid w:val="009F4578"/>
    <w:rsid w:val="00A30371"/>
    <w:rsid w:val="00A36C4C"/>
    <w:rsid w:val="00B35220"/>
    <w:rsid w:val="00BB41FB"/>
    <w:rsid w:val="00BE5E36"/>
    <w:rsid w:val="00C121A3"/>
    <w:rsid w:val="00C1268F"/>
    <w:rsid w:val="00C8198F"/>
    <w:rsid w:val="00CD4723"/>
    <w:rsid w:val="00D36227"/>
    <w:rsid w:val="00DC6852"/>
    <w:rsid w:val="00E03C07"/>
    <w:rsid w:val="00E05E24"/>
    <w:rsid w:val="00EA4F88"/>
    <w:rsid w:val="00EC614C"/>
    <w:rsid w:val="00F0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11"/>
  </w:style>
  <w:style w:type="paragraph" w:styleId="Balk2">
    <w:name w:val="heading 2"/>
    <w:basedOn w:val="Normal"/>
    <w:link w:val="Balk2Char"/>
    <w:uiPriority w:val="9"/>
    <w:qFormat/>
    <w:rsid w:val="00227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27E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227E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1268F"/>
    <w:pPr>
      <w:tabs>
        <w:tab w:val="center" w:pos="4320"/>
        <w:tab w:val="right" w:pos="8640"/>
      </w:tabs>
      <w:overflowPunct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268F"/>
    <w:rPr>
      <w:rFonts w:ascii="Times New Roman" w:eastAsiaTheme="minorEastAsia" w:hAnsi="Times New Roman" w:cs="Times New Roman"/>
      <w:b/>
      <w:bCs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268F"/>
    <w:pPr>
      <w:overflowPunct w:val="0"/>
      <w:autoSpaceDE w:val="0"/>
      <w:autoSpaceDN w:val="0"/>
      <w:spacing w:after="0" w:line="360" w:lineRule="auto"/>
      <w:jc w:val="both"/>
    </w:pPr>
    <w:rPr>
      <w:rFonts w:ascii="Arial" w:eastAsiaTheme="minorEastAsia" w:hAnsi="Arial" w:cs="Arial"/>
      <w:b/>
      <w:bCs/>
      <w:color w:val="000000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268F"/>
    <w:rPr>
      <w:rFonts w:ascii="Arial" w:eastAsiaTheme="minorEastAsia" w:hAnsi="Arial" w:cs="Arial"/>
      <w:b/>
      <w:bCs/>
      <w:color w:val="000000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4D2091"/>
  </w:style>
  <w:style w:type="character" w:customStyle="1" w:styleId="spelle">
    <w:name w:val="spelle"/>
    <w:basedOn w:val="VarsaylanParagrafYazTipi"/>
    <w:rsid w:val="004D2091"/>
  </w:style>
  <w:style w:type="character" w:customStyle="1" w:styleId="grame">
    <w:name w:val="grame"/>
    <w:basedOn w:val="VarsaylanParagrafYazTipi"/>
    <w:rsid w:val="004D2091"/>
  </w:style>
  <w:style w:type="character" w:styleId="Kpr">
    <w:name w:val="Hyperlink"/>
    <w:basedOn w:val="VarsaylanParagrafYazTipi"/>
    <w:uiPriority w:val="99"/>
    <w:semiHidden/>
    <w:unhideWhenUsed/>
    <w:rsid w:val="004D2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0115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Dell</cp:lastModifiedBy>
  <cp:revision>10</cp:revision>
  <dcterms:created xsi:type="dcterms:W3CDTF">2016-01-10T16:00:00Z</dcterms:created>
  <dcterms:modified xsi:type="dcterms:W3CDTF">2017-01-15T10:38:00Z</dcterms:modified>
</cp:coreProperties>
</file>